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4936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lang w:val="it-IT"/>
        </w:rPr>
      </w:pPr>
      <w:r>
        <w:rPr>
          <w:rtl w:val="0"/>
          <w:lang w:val="it-IT"/>
        </w:rPr>
        <w:t>AVVISO INTERNO PER IL RECLUTAMENTO DEI TUTOR</w:t>
      </w:r>
    </w:p>
    <w:tbl>
      <w:tblPr>
        <w:tblW w:w="11000" w:type="dxa"/>
        <w:jc w:val="left"/>
        <w:tblInd w:w="13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4"/>
        <w:gridCol w:w="3955"/>
        <w:gridCol w:w="2748"/>
        <w:gridCol w:w="2753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1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10.2.2A-FSEPON-SI-201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9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226</w:t>
            </w:r>
          </w:p>
        </w:tc>
        <w:tc>
          <w:tcPr>
            <w:tcW w:type="dxa" w:w="2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Per l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implementazione delle competenze di base</w:t>
            </w:r>
          </w:p>
        </w:tc>
        <w:tc>
          <w:tcPr>
            <w:tcW w:type="dxa" w:w="27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spacing w:before="13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44.905,50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549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4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//</w:t>
            </w:r>
          </w:p>
        </w:tc>
        <w:tc>
          <w:tcPr>
            <w:tcW w:type="dxa" w:w="55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23" w:lineRule="exact"/>
              <w:ind w:left="107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F48H18000320007 </w:t>
            </w:r>
          </w:p>
        </w:tc>
      </w:tr>
    </w:tbl>
    <w:p>
      <w:pPr>
        <w:pStyle w:val="Corpo del testo"/>
        <w:spacing w:after="8"/>
        <w:ind w:left="1204" w:hanging="1204"/>
        <w:rPr>
          <w:lang w:val="it-IT"/>
        </w:rPr>
      </w:pPr>
    </w:p>
    <w:p>
      <w:pPr>
        <w:pStyle w:val="Corpo del testo"/>
        <w:spacing w:after="8"/>
        <w:ind w:left="1096" w:hanging="1096"/>
        <w:rPr>
          <w:lang w:val="it-IT"/>
        </w:rPr>
      </w:pPr>
    </w:p>
    <w:p>
      <w:pPr>
        <w:pStyle w:val="Corpo del testo"/>
        <w:spacing w:after="8"/>
        <w:ind w:left="988" w:hanging="988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per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insegnamento 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(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indicare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un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solo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modulo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per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pena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l</w:t>
      </w:r>
      <w:r>
        <w:rPr>
          <w:rFonts w:ascii="Trebuchet MS" w:hAnsi="Trebuchet MS" w:hint="default"/>
          <w:i w:val="1"/>
          <w:iCs w:val="1"/>
          <w:u w:val="single"/>
          <w:rtl w:val="0"/>
          <w:lang w:val="it-IT"/>
        </w:rPr>
        <w:t>’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inammissibilit</w:t>
      </w:r>
      <w:r>
        <w:rPr>
          <w:rFonts w:ascii="Arial" w:hAnsi="Arial" w:hint="default"/>
          <w:i w:val="1"/>
          <w:iCs w:val="1"/>
          <w:u w:val="single"/>
          <w:rtl w:val="0"/>
          <w:lang w:val="it-IT"/>
        </w:rPr>
        <w:t>à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della</w:t>
      </w:r>
      <w:r>
        <w:rPr>
          <w:rFonts w:ascii="Arial" w:hAnsi="Arial"/>
          <w:i w:val="1"/>
          <w:iCs w:val="1"/>
          <w:spacing w:val="0"/>
          <w:u w:val="single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u w:val="single"/>
          <w:rtl w:val="0"/>
          <w:lang w:val="it-IT"/>
        </w:rPr>
        <w:t>domanda</w:t>
      </w:r>
      <w:r>
        <w:rPr>
          <w:rFonts w:ascii="Arial" w:hAnsi="Arial"/>
          <w:rtl w:val="0"/>
          <w:lang w:val="it-IT"/>
        </w:rPr>
        <w:t>):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3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3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Obiettivo Matematica biennio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Obiettivo Matematica triennio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8" w:lineRule="exact"/>
              <w:ind w:left="109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Matematica per tutti</w:t>
            </w:r>
          </w:p>
        </w:tc>
      </w:tr>
    </w:tbl>
    <w:p>
      <w:pPr>
        <w:pStyle w:val="Corpo del testo"/>
        <w:spacing w:before="6"/>
        <w:ind w:left="1240" w:hanging="124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132" w:hanging="113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di Apprendimento.</w:t>
      </w:r>
    </w:p>
    <w:p>
      <w:pPr>
        <w:pStyle w:val="Normale"/>
        <w:spacing w:before="165"/>
        <w:ind w:left="232" w:firstLine="0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° </w:t>
      </w:r>
      <w:r>
        <w:rPr>
          <w:rFonts w:ascii="Arial" w:hAnsi="Arial"/>
          <w:sz w:val="20"/>
          <w:szCs w:val="20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Allega</w:t>
      </w:r>
      <w:r>
        <w:rPr>
          <w:rFonts w:ascii="Arial" w:hAnsi="Arial"/>
          <w:spacing w:val="31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alla</w:t>
      </w:r>
      <w:r>
        <w:rPr>
          <w:rFonts w:ascii="Arial" w:hAnsi="Arial"/>
          <w:spacing w:val="33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sz w:val="20"/>
          <w:szCs w:val="20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Curriculum Vitae sottoscritto;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it-IT"/>
        </w:rPr>
        <w:t>◻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Scheda sintetica 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sz w:val="20"/>
          <w:szCs w:val="20"/>
          <w:rtl w:val="0"/>
          <w:lang w:val="it-IT"/>
        </w:rPr>
        <w:t>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  <w:r>
        <w:rPr>
          <w:rFonts w:ascii="Arial" w:hAnsi="Arial" w:hint="default"/>
          <w:sz w:val="20"/>
          <w:szCs w:val="20"/>
          <w:rtl w:val="0"/>
          <w:lang w:val="it-IT"/>
        </w:rPr>
        <w:t>………………………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0"/>
          <w:szCs w:val="20"/>
          <w:u w:color="000000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</w:t>
      </w:r>
      <w:r>
        <w:rPr>
          <w:rFonts w:ascii="Arial Unicode MS" w:hAnsi="Arial Unicode MS" w:hint="default"/>
          <w:sz w:val="24"/>
          <w:szCs w:val="24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C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D                 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7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7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Arial" w:hAnsi="Arial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6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Arial" w:hAnsi="Arial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Arial" w:cs="Arial" w:hAnsi="Arial" w:eastAsia="Arial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Arial" w:cs="Arial" w:hAnsi="Arial" w:eastAsia="Arial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Arial" w:cs="Arial" w:hAnsi="Arial" w:eastAsia="Arial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5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Arial" w:cs="Arial" w:hAnsi="Arial" w:eastAsia="Arial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3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Arial" w:cs="Arial" w:hAnsi="Arial" w:eastAsia="Arial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Arial" w:cs="Arial" w:hAnsi="Arial" w:eastAsia="Arial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655" w:hanging="65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7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65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Arial" w:cs="Arial" w:hAnsi="Arial" w:eastAsia="Arial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Arial" w:cs="Arial" w:hAnsi="Arial" w:eastAsia="Arial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1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Arial" w:hAnsi="Arial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Arial" w:cs="Arial" w:hAnsi="Arial" w:eastAsia="Arial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Arial" w:cs="Arial" w:hAnsi="Arial" w:eastAsia="Arial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Punteggio minimo di ammissibilit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per i docenti, con possibilit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11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655" w:hanging="65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223" w:hanging="22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Arial" w:hAnsi="Arial" w:hint="default"/>
          <w:sz w:val="20"/>
          <w:szCs w:val="20"/>
          <w:rtl w:val="0"/>
          <w:lang w:val="en-US"/>
        </w:rPr>
        <w:t>……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  <w:r>
        <w:rPr>
          <w:rFonts w:ascii="Arial" w:hAnsi="Arial" w:hint="default"/>
          <w:sz w:val="20"/>
          <w:szCs w:val="2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