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>O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ggetto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>: G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randissime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S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oddisfazioni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P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er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le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S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quadre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S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cacchi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del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“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>M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aurolico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ai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C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ampionati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R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egionali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</w:rPr>
        <w:t xml:space="preserve"> S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shd w:val="clear" w:color="auto" w:fill="ffffff"/>
          <w:rtl w:val="0"/>
          <w:lang w:val="it-IT"/>
        </w:rPr>
        <w:t>tudenteschi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Luned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0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aprile, a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Piazza Armer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ina, si sono svolti i Campionati Regionali Studenteschi di Scacchi, ai quali il nostro Liceo ha partecipato con una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nutrita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delegazione di studenti.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I ragazzi, allenati da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i maestri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Claudio Cento e Dario Gumina, hanno conseguito risultati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di grande prestigio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, classificandosi al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primo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posto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assoluto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con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le squadre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 “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Alliev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e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e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Juniores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femminili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ed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al terzo con gli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“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Allievi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maschili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”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Il prossimo appuntamento per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le ragazze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del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“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sar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il Campionato Nazionale Studentesco, che si terr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a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Montesilvano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(Pescara)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i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primi giorni di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maggio ed a cui si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sono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classificat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e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la squadr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e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femminili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 grazie al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lor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o piazzamento alle Regionali.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Docente referente dell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attivit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è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la prof. Pina Gemellaro.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